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7" w:rsidRDefault="000A2547" w:rsidP="000A2547">
      <w:pPr>
        <w:pStyle w:val="1"/>
        <w:jc w:val="both"/>
        <w:rPr>
          <w:rFonts w:ascii="Times New Roman" w:eastAsia="SimSun" w:hAnsi="Times New Roman"/>
          <w:b w:val="0"/>
          <w:sz w:val="28"/>
          <w:szCs w:val="28"/>
        </w:rPr>
      </w:pPr>
      <w:r>
        <w:rPr>
          <w:rFonts w:ascii="Times New Roman" w:eastAsia="SimSun" w:hAnsi="Times New Roman"/>
          <w:b w:val="0"/>
          <w:sz w:val="28"/>
          <w:szCs w:val="28"/>
        </w:rPr>
        <w:t>Прокуратура Сергиевского района разъясняет</w:t>
      </w:r>
    </w:p>
    <w:p w:rsidR="000A2547" w:rsidRPr="000A2547" w:rsidRDefault="000A2547" w:rsidP="000A2547">
      <w:pPr>
        <w:pStyle w:val="1"/>
        <w:jc w:val="both"/>
        <w:rPr>
          <w:rFonts w:ascii="Times New Roman" w:eastAsia="SimSun" w:hAnsi="Times New Roman"/>
          <w:b w:val="0"/>
          <w:sz w:val="28"/>
          <w:szCs w:val="28"/>
        </w:rPr>
      </w:pPr>
      <w:bookmarkStart w:id="0" w:name="_GoBack"/>
      <w:r w:rsidRPr="000A2547">
        <w:rPr>
          <w:rFonts w:ascii="Times New Roman" w:eastAsia="SimSun" w:hAnsi="Times New Roman"/>
          <w:b w:val="0"/>
          <w:sz w:val="28"/>
          <w:szCs w:val="28"/>
        </w:rPr>
        <w:t xml:space="preserve">Я как гражданин нахожусь в стадии банкротства, как выбрать финансового управляющего </w:t>
      </w:r>
      <w:bookmarkEnd w:id="0"/>
      <w:r w:rsidRPr="000A2547">
        <w:rPr>
          <w:rFonts w:ascii="Times New Roman" w:eastAsia="SimSun" w:hAnsi="Times New Roman"/>
          <w:b w:val="0"/>
          <w:sz w:val="28"/>
          <w:szCs w:val="28"/>
        </w:rPr>
        <w:t>?</w:t>
      </w:r>
    </w:p>
    <w:p w:rsidR="000A2547" w:rsidRPr="000A2547" w:rsidRDefault="000A2547" w:rsidP="000A2547">
      <w:pPr>
        <w:pStyle w:val="Textbody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 xml:space="preserve">На вопрос отвечает прокурор </w:t>
      </w:r>
      <w:r>
        <w:rPr>
          <w:rFonts w:ascii="Times New Roman" w:hAnsi="Times New Roman" w:cs="Times New Roman"/>
          <w:sz w:val="28"/>
          <w:szCs w:val="28"/>
        </w:rPr>
        <w:t>Сергиевского</w:t>
      </w:r>
      <w:r w:rsidRPr="000A25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A2547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Законом «О несостоятельности (банкротстве)» установлено, что процедуры несостоятельности в отношении гражданина осуществляются под контролем суда, который последовательно принимает решения по всем ключевым вопросам, в том числе касающимся возбуждения дела, введения той или иной процедуры, утверждения арбитражного управляющего, установления требований кредиторов, разрешения возникающих разногласий, освобождения гражданина от долговых обязательств и другие.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Участие финансового управляющего в деле о банкротстве гражданина является обязательным. В заявлении в арбитражный суд о признании себя банкротом гражданин обязан указать саморегулируемую организацию, из числа членов которой должен быть утвержден финансовый управляющий.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Реестр саморегулируемых организаций арбитражных управляющих ведет Федеральная служба государственной регистрации, кадастра и картографии. Содержащиеся в нем сведения, в частности, о месте нахождения саморегулируемых организаций, размещаются на официальном сайте службы в сети «Интернет» и доступны для всеобщего ознакомления без взимания платы и иных ограничений.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Одна из основных трудностей, с которыми сталкивается гражданин по делу о банкротстве, состоит в подборе кандидатуры финансового управляющего, что, зачастую, связано с нежеланием большинства арбитражных управляющих работать с физическими лицами, что обусловлено невыгодностью участия в проведении банкротства гражданина по сравнению с аналогичной процедурой в отношении юридического лица.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Между тем, поскольку право на потребительское банкротство закреплено в законе и оно не может быть осуществлено гражданином без участия финансового управляющего, суд обязан обеспечить условия для реализации названного права.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Это означает, что в ситуации, когда неоднократные попытки гражданина, предлагающего саморегулируемые организации путем подачи нескольких ходатайств с указанием известных ему организаций – не приводят к положительному результату, суд должен занять активную позицию в решении вопроса об утверждении арбитражного управляющего, в частности, с согласия гражданина, одновременно направить запросы во все оставшиеся саморегулируемые организации.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 xml:space="preserve">При поступлении ответов с указанием претендентов из нескольких организаций суд утверждает арбитражного управляющего, кандидатура </w:t>
      </w:r>
      <w:r w:rsidRPr="000A2547">
        <w:rPr>
          <w:rFonts w:ascii="Times New Roman" w:hAnsi="Times New Roman" w:cs="Times New Roman"/>
          <w:sz w:val="28"/>
          <w:szCs w:val="28"/>
        </w:rPr>
        <w:lastRenderedPageBreak/>
        <w:t>которого указана в ходатайстве, поступившем в суд первым, если для этого нет установленных Законом о банкротстве препятствий.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Вопрос о признании обоснованным заявления о признании гражданина банкротом должен быть рассмотрен на заседании арбитражного суда не позднее чем в течение трех месяцев с даты принятия арбитражным судом заявления.</w:t>
      </w:r>
    </w:p>
    <w:p w:rsidR="000A2547" w:rsidRPr="000A2547" w:rsidRDefault="000A2547" w:rsidP="000A2547">
      <w:pPr>
        <w:pStyle w:val="Textbody"/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547">
        <w:rPr>
          <w:rFonts w:ascii="Times New Roman" w:hAnsi="Times New Roman" w:cs="Times New Roman"/>
          <w:sz w:val="28"/>
          <w:szCs w:val="28"/>
        </w:rPr>
        <w:t>Истечение указанного срока не является основанием для прекращения производства по делу о банкротстве в ситуации, когда самостоятельно предпринятые гражданином попытки подобрать кандидатуру финансового управляющего, не привели к положительному результату в пределах названного трехмесячного срока.</w:t>
      </w:r>
    </w:p>
    <w:p w:rsidR="000A2547" w:rsidRPr="000A2547" w:rsidRDefault="000A2547" w:rsidP="000A25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A2547" w:rsidRPr="000A2547" w:rsidRDefault="000A2547" w:rsidP="000A25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p w:rsidR="000A2547" w:rsidRPr="000A2547" w:rsidRDefault="000A2547" w:rsidP="000A25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0A2547" w:rsidRPr="000A2547" w:rsidRDefault="000A2547" w:rsidP="000A254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3F74BD" w:rsidRPr="000A2547" w:rsidRDefault="003F74BD" w:rsidP="000A25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74BD" w:rsidRPr="000A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95605"/>
    <w:multiLevelType w:val="multilevel"/>
    <w:tmpl w:val="9C2A8D6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47"/>
    <w:rsid w:val="000A2547"/>
    <w:rsid w:val="003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0A2547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47"/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0A2547"/>
    <w:pPr>
      <w:spacing w:after="140" w:line="276" w:lineRule="auto"/>
    </w:pPr>
  </w:style>
  <w:style w:type="paragraph" w:customStyle="1" w:styleId="Standard">
    <w:name w:val="Standard"/>
    <w:rsid w:val="000A254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Textbody"/>
    <w:link w:val="10"/>
    <w:qFormat/>
    <w:rsid w:val="000A2547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547"/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Standard"/>
    <w:rsid w:val="000A2547"/>
    <w:pPr>
      <w:spacing w:after="140" w:line="276" w:lineRule="auto"/>
    </w:pPr>
  </w:style>
  <w:style w:type="paragraph" w:customStyle="1" w:styleId="Standard">
    <w:name w:val="Standard"/>
    <w:rsid w:val="000A2547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Прокуратура Сергиевского района разъясняет</vt:lpstr>
      <vt:lpstr>Я как гражданин нахожусь в стадии банкротства, как выбрать финансового управляющ</vt:lpstr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2019-10-07T08:46:00Z</dcterms:created>
  <dcterms:modified xsi:type="dcterms:W3CDTF">2019-10-07T08:50:00Z</dcterms:modified>
</cp:coreProperties>
</file>